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DFB" w:rsidRDefault="002A1DFB" w:rsidP="002A1DFB">
      <w:pPr>
        <w:pStyle w:val="30"/>
        <w:ind w:firstLine="709"/>
        <w:rPr>
          <w:rFonts w:ascii="Times New Roman" w:hAnsi="Times New Roman" w:cs="Times New Roman"/>
          <w:sz w:val="28"/>
          <w:szCs w:val="28"/>
        </w:rPr>
      </w:pPr>
    </w:p>
    <w:p w:rsidR="002A1DFB" w:rsidRPr="002E35E8" w:rsidRDefault="002A1DFB" w:rsidP="002A1DFB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bCs/>
          <w:sz w:val="28"/>
          <w:szCs w:val="28"/>
        </w:rPr>
      </w:pPr>
      <w:r w:rsidRPr="002E35E8">
        <w:rPr>
          <w:rFonts w:eastAsia="Times New Roman"/>
          <w:b/>
          <w:bCs/>
          <w:sz w:val="28"/>
          <w:szCs w:val="28"/>
        </w:rPr>
        <w:t xml:space="preserve">АДМИНИСТРАЦИЯ  </w:t>
      </w:r>
    </w:p>
    <w:p w:rsidR="002A1DFB" w:rsidRPr="002E35E8" w:rsidRDefault="002A1DFB" w:rsidP="002A1DFB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bCs/>
          <w:sz w:val="28"/>
          <w:szCs w:val="28"/>
        </w:rPr>
      </w:pPr>
      <w:r w:rsidRPr="002E35E8">
        <w:rPr>
          <w:rFonts w:eastAsia="Times New Roman"/>
          <w:b/>
          <w:bCs/>
          <w:sz w:val="28"/>
          <w:szCs w:val="28"/>
        </w:rPr>
        <w:t>ШЕНКУРСКОГО МУНИЦИПАЛЬНОГО ОКРУГА</w:t>
      </w:r>
    </w:p>
    <w:p w:rsidR="002A1DFB" w:rsidRPr="002E35E8" w:rsidRDefault="002A1DFB" w:rsidP="002A1DFB">
      <w:pPr>
        <w:jc w:val="center"/>
        <w:outlineLvl w:val="0"/>
        <w:rPr>
          <w:b/>
          <w:bCs/>
          <w:kern w:val="28"/>
          <w:sz w:val="32"/>
          <w:szCs w:val="32"/>
        </w:rPr>
      </w:pPr>
      <w:r w:rsidRPr="002E35E8">
        <w:rPr>
          <w:b/>
          <w:bCs/>
          <w:kern w:val="28"/>
          <w:sz w:val="28"/>
          <w:szCs w:val="28"/>
        </w:rPr>
        <w:t>АРХАНГЕЛЬСКОЙ ОБЛАСТИ</w:t>
      </w:r>
    </w:p>
    <w:p w:rsidR="002A1DFB" w:rsidRPr="002E35E8" w:rsidRDefault="002A1DFB" w:rsidP="002A1DFB">
      <w:pPr>
        <w:rPr>
          <w:rFonts w:eastAsia="Times New Roman"/>
          <w:sz w:val="48"/>
          <w:szCs w:val="48"/>
        </w:rPr>
      </w:pPr>
    </w:p>
    <w:p w:rsidR="002A1DFB" w:rsidRPr="002E35E8" w:rsidRDefault="002A1DFB" w:rsidP="002A1DFB">
      <w:pPr>
        <w:jc w:val="center"/>
        <w:rPr>
          <w:rFonts w:eastAsia="Times New Roman"/>
          <w:b/>
          <w:spacing w:val="60"/>
          <w:sz w:val="36"/>
          <w:szCs w:val="36"/>
        </w:rPr>
      </w:pPr>
      <w:r w:rsidRPr="002E35E8">
        <w:rPr>
          <w:rFonts w:eastAsia="Times New Roman"/>
          <w:b/>
          <w:spacing w:val="60"/>
          <w:sz w:val="36"/>
          <w:szCs w:val="36"/>
        </w:rPr>
        <w:t>РАСПОРЯЖЕНИЕ</w:t>
      </w:r>
    </w:p>
    <w:p w:rsidR="002A1DFB" w:rsidRPr="002E35E8" w:rsidRDefault="002A1DFB" w:rsidP="002A1DFB">
      <w:pPr>
        <w:jc w:val="center"/>
        <w:rPr>
          <w:rFonts w:eastAsia="Times New Roman"/>
          <w:sz w:val="28"/>
        </w:rPr>
      </w:pPr>
    </w:p>
    <w:p w:rsidR="002A1DFB" w:rsidRPr="002E35E8" w:rsidRDefault="002A1DFB" w:rsidP="002A1DFB">
      <w:pPr>
        <w:jc w:val="center"/>
        <w:rPr>
          <w:rFonts w:eastAsia="Times New Roman"/>
          <w:sz w:val="28"/>
        </w:rPr>
      </w:pPr>
    </w:p>
    <w:p w:rsidR="002A1DFB" w:rsidRPr="00685314" w:rsidRDefault="00331FC3" w:rsidP="002A1DFB">
      <w:pPr>
        <w:jc w:val="center"/>
        <w:rPr>
          <w:rFonts w:eastAsia="Times New Roman"/>
          <w:color w:val="000000"/>
          <w:sz w:val="28"/>
          <w:szCs w:val="26"/>
        </w:rPr>
      </w:pPr>
      <w:r>
        <w:rPr>
          <w:rFonts w:eastAsia="Times New Roman"/>
          <w:color w:val="000000"/>
          <w:sz w:val="28"/>
          <w:szCs w:val="26"/>
        </w:rPr>
        <w:t>от 11</w:t>
      </w:r>
      <w:r w:rsidR="002A1DFB">
        <w:rPr>
          <w:rFonts w:eastAsia="Times New Roman"/>
          <w:color w:val="000000"/>
          <w:sz w:val="28"/>
          <w:szCs w:val="26"/>
        </w:rPr>
        <w:t xml:space="preserve"> </w:t>
      </w:r>
      <w:r>
        <w:rPr>
          <w:rFonts w:eastAsia="Times New Roman"/>
          <w:color w:val="000000"/>
          <w:sz w:val="28"/>
          <w:szCs w:val="26"/>
        </w:rPr>
        <w:t>октября</w:t>
      </w:r>
      <w:r w:rsidR="002A1DFB" w:rsidRPr="00685314">
        <w:rPr>
          <w:rFonts w:eastAsia="Times New Roman"/>
          <w:color w:val="000000"/>
          <w:sz w:val="28"/>
          <w:szCs w:val="26"/>
        </w:rPr>
        <w:t xml:space="preserve"> 202</w:t>
      </w:r>
      <w:r>
        <w:rPr>
          <w:rFonts w:eastAsia="Times New Roman"/>
          <w:color w:val="000000"/>
          <w:sz w:val="28"/>
          <w:szCs w:val="26"/>
        </w:rPr>
        <w:t>4 г. № 610</w:t>
      </w:r>
      <w:r w:rsidR="002A1DFB" w:rsidRPr="00685314">
        <w:rPr>
          <w:rFonts w:eastAsia="Times New Roman"/>
          <w:color w:val="000000"/>
          <w:sz w:val="28"/>
          <w:szCs w:val="26"/>
        </w:rPr>
        <w:t>-р</w:t>
      </w:r>
    </w:p>
    <w:p w:rsidR="002A1DFB" w:rsidRDefault="002A1DFB" w:rsidP="002A1DFB">
      <w:pPr>
        <w:jc w:val="center"/>
        <w:rPr>
          <w:rFonts w:eastAsia="Times New Roman"/>
          <w:color w:val="000000"/>
          <w:sz w:val="28"/>
          <w:szCs w:val="28"/>
        </w:rPr>
      </w:pPr>
    </w:p>
    <w:p w:rsidR="002A1DFB" w:rsidRDefault="002A1DFB" w:rsidP="002A1DFB">
      <w:pPr>
        <w:jc w:val="center"/>
        <w:rPr>
          <w:rFonts w:eastAsia="Times New Roman"/>
          <w:color w:val="000000"/>
          <w:sz w:val="28"/>
          <w:szCs w:val="28"/>
        </w:rPr>
      </w:pPr>
    </w:p>
    <w:p w:rsidR="002A1DFB" w:rsidRPr="0094515F" w:rsidRDefault="002A1DFB" w:rsidP="002A1DFB">
      <w:pPr>
        <w:jc w:val="center"/>
        <w:rPr>
          <w:rFonts w:eastAsia="Times New Roman"/>
        </w:rPr>
      </w:pPr>
      <w:r w:rsidRPr="0094515F">
        <w:rPr>
          <w:rFonts w:eastAsia="Times New Roman"/>
        </w:rPr>
        <w:t>г. Шенкурск</w:t>
      </w:r>
    </w:p>
    <w:p w:rsidR="002A1DFB" w:rsidRDefault="002A1DFB" w:rsidP="002A1DFB">
      <w:pPr>
        <w:rPr>
          <w:rFonts w:eastAsia="Times New Roman"/>
          <w:sz w:val="28"/>
          <w:szCs w:val="28"/>
        </w:rPr>
      </w:pPr>
    </w:p>
    <w:p w:rsidR="002A1DFB" w:rsidRPr="008600A7" w:rsidRDefault="002A1DFB" w:rsidP="002A1DFB">
      <w:pPr>
        <w:rPr>
          <w:rFonts w:eastAsia="Times New Roman"/>
          <w:sz w:val="28"/>
          <w:szCs w:val="28"/>
        </w:rPr>
      </w:pPr>
    </w:p>
    <w:p w:rsidR="002A1DFB" w:rsidRPr="003849F2" w:rsidRDefault="00A87932" w:rsidP="003849F2">
      <w:pPr>
        <w:pStyle w:val="a3"/>
        <w:jc w:val="center"/>
        <w:rPr>
          <w:rFonts w:eastAsia="Times New Roman"/>
          <w:b/>
          <w:sz w:val="28"/>
          <w:szCs w:val="28"/>
        </w:rPr>
      </w:pPr>
      <w:r w:rsidRPr="003849F2">
        <w:rPr>
          <w:b/>
          <w:color w:val="1A1A1A"/>
          <w:sz w:val="28"/>
          <w:szCs w:val="28"/>
          <w:shd w:val="clear" w:color="auto" w:fill="FFFFFF"/>
        </w:rPr>
        <w:t xml:space="preserve">Об утверждении перечня </w:t>
      </w:r>
      <w:r w:rsidRPr="003849F2">
        <w:rPr>
          <w:rFonts w:eastAsia="Times New Roman"/>
          <w:b/>
          <w:color w:val="1A1A1A"/>
          <w:sz w:val="28"/>
          <w:szCs w:val="28"/>
        </w:rPr>
        <w:t>особо ценного движимого имущества муниципальных бюджетных учреждений Шенкурского муниципального округа Архангельской области</w:t>
      </w:r>
    </w:p>
    <w:p w:rsidR="002A1DFB" w:rsidRDefault="002A1DFB" w:rsidP="002A1DFB">
      <w:pPr>
        <w:pStyle w:val="a3"/>
        <w:rPr>
          <w:rFonts w:eastAsia="Times New Roman"/>
          <w:b/>
          <w:sz w:val="28"/>
          <w:szCs w:val="28"/>
        </w:rPr>
      </w:pPr>
    </w:p>
    <w:p w:rsidR="003849F2" w:rsidRPr="00C84F66" w:rsidRDefault="003849F2" w:rsidP="002A1DFB">
      <w:pPr>
        <w:pStyle w:val="a3"/>
        <w:rPr>
          <w:rFonts w:eastAsia="Times New Roman"/>
          <w:b/>
          <w:sz w:val="28"/>
          <w:szCs w:val="28"/>
        </w:rPr>
      </w:pPr>
    </w:p>
    <w:p w:rsidR="00BF27E7" w:rsidRPr="003849F2" w:rsidRDefault="002A1DFB" w:rsidP="002A1DFB">
      <w:pPr>
        <w:ind w:firstLine="709"/>
        <w:jc w:val="both"/>
        <w:rPr>
          <w:sz w:val="28"/>
          <w:szCs w:val="28"/>
        </w:rPr>
      </w:pPr>
      <w:proofErr w:type="gramStart"/>
      <w:r w:rsidRPr="003849F2">
        <w:rPr>
          <w:sz w:val="28"/>
          <w:szCs w:val="28"/>
        </w:rPr>
        <w:t xml:space="preserve">В соответствии с </w:t>
      </w:r>
      <w:hyperlink r:id="rId4" w:history="1">
        <w:r w:rsidRPr="003849F2">
          <w:rPr>
            <w:sz w:val="28"/>
            <w:szCs w:val="28"/>
          </w:rPr>
          <w:t>пунктом 11, пунктом 12 статьи 9.2</w:t>
        </w:r>
      </w:hyperlink>
      <w:r w:rsidRPr="003849F2">
        <w:rPr>
          <w:sz w:val="28"/>
          <w:szCs w:val="28"/>
        </w:rPr>
        <w:t xml:space="preserve"> Федерального закона от 12 января 1996 года № 7-ФЗ «О некоммерческих организациях», </w:t>
      </w:r>
      <w:hyperlink r:id="rId5" w:history="1">
        <w:r w:rsidRPr="003849F2">
          <w:rPr>
            <w:sz w:val="28"/>
            <w:szCs w:val="28"/>
          </w:rPr>
          <w:t>частями 3</w:t>
        </w:r>
      </w:hyperlink>
      <w:r w:rsidRPr="003849F2">
        <w:rPr>
          <w:sz w:val="28"/>
          <w:szCs w:val="28"/>
        </w:rPr>
        <w:t xml:space="preserve"> и </w:t>
      </w:r>
      <w:hyperlink r:id="rId6" w:history="1">
        <w:r w:rsidRPr="003849F2">
          <w:rPr>
            <w:sz w:val="28"/>
            <w:szCs w:val="28"/>
          </w:rPr>
          <w:t>3.1 статьи 3</w:t>
        </w:r>
      </w:hyperlink>
      <w:r w:rsidRPr="003849F2">
        <w:rPr>
          <w:sz w:val="28"/>
          <w:szCs w:val="28"/>
        </w:rPr>
        <w:t xml:space="preserve"> Федерального закона от 3 ноября 2006 года</w:t>
      </w:r>
      <w:r w:rsidR="004C7060">
        <w:rPr>
          <w:sz w:val="28"/>
          <w:szCs w:val="28"/>
        </w:rPr>
        <w:t xml:space="preserve">                  </w:t>
      </w:r>
      <w:r w:rsidRPr="003849F2">
        <w:rPr>
          <w:sz w:val="28"/>
          <w:szCs w:val="28"/>
        </w:rPr>
        <w:t xml:space="preserve"> № 174-ФЗ «Об автономных учреждениях», </w:t>
      </w:r>
      <w:hyperlink r:id="rId7" w:history="1">
        <w:r w:rsidRPr="003849F2">
          <w:rPr>
            <w:sz w:val="28"/>
            <w:szCs w:val="28"/>
          </w:rPr>
          <w:t>постановлением</w:t>
        </w:r>
      </w:hyperlink>
      <w:r w:rsidRPr="003849F2">
        <w:rPr>
          <w:sz w:val="28"/>
          <w:szCs w:val="28"/>
        </w:rPr>
        <w:t xml:space="preserve"> Правительства Российской Федерации от 26 июля 2010 года № 538 «О порядке отнесения имущества автономного или бюджетного учреждения к категории особо ценного движимого</w:t>
      </w:r>
      <w:proofErr w:type="gramEnd"/>
      <w:r w:rsidRPr="003849F2">
        <w:rPr>
          <w:sz w:val="28"/>
          <w:szCs w:val="28"/>
        </w:rPr>
        <w:t xml:space="preserve"> </w:t>
      </w:r>
      <w:proofErr w:type="gramStart"/>
      <w:r w:rsidRPr="003849F2">
        <w:rPr>
          <w:sz w:val="28"/>
          <w:szCs w:val="28"/>
        </w:rPr>
        <w:t xml:space="preserve">имущества», Положением о порядке управления и распоряжения муниципальным имуществом, находящимся в собственности Шенкурского муниципального округа Архангельской области, утвержденным решением Собранием депутатов Шенкурского муниципального округа от 14 декабря 2022 года № 31, </w:t>
      </w:r>
      <w:r w:rsidRPr="003849F2">
        <w:rPr>
          <w:bCs/>
          <w:sz w:val="28"/>
          <w:szCs w:val="28"/>
        </w:rPr>
        <w:t>Положением о  муниципальной  казне, порядке  управления  и  распоряжения имуществом, находящемся в казне  Шенкурского муниципального округа Архангельской области, утвержденным решением Собрания депутатов Шенкурского муниципального округа от 14 декабря 2022 года № 32</w:t>
      </w:r>
      <w:proofErr w:type="gramEnd"/>
      <w:r w:rsidRPr="003849F2">
        <w:rPr>
          <w:bCs/>
          <w:sz w:val="28"/>
          <w:szCs w:val="28"/>
        </w:rPr>
        <w:t xml:space="preserve">, постановлением администрации Шенкурского муниципального округа Архангельской области </w:t>
      </w:r>
      <w:r w:rsidR="004C7060">
        <w:rPr>
          <w:color w:val="000000"/>
          <w:sz w:val="28"/>
          <w:szCs w:val="28"/>
        </w:rPr>
        <w:t>от 6 июня 2024 года</w:t>
      </w:r>
      <w:r w:rsidRPr="003849F2">
        <w:rPr>
          <w:color w:val="000000"/>
          <w:sz w:val="28"/>
          <w:szCs w:val="28"/>
        </w:rPr>
        <w:t xml:space="preserve"> № 295-па «</w:t>
      </w:r>
      <w:r w:rsidRPr="003849F2">
        <w:rPr>
          <w:sz w:val="28"/>
          <w:szCs w:val="28"/>
        </w:rPr>
        <w:t>Об утверждении Порядка определения видов и перечней особо ценного движимого имущества муниципальных автономных и бюджетных учреждений Шенкурского муниципального округа Архангельской области»:</w:t>
      </w:r>
    </w:p>
    <w:p w:rsidR="002A1DFB" w:rsidRPr="003849F2" w:rsidRDefault="002A1DFB" w:rsidP="009D5DEE">
      <w:pPr>
        <w:shd w:val="clear" w:color="auto" w:fill="FFFFFF"/>
        <w:ind w:firstLine="709"/>
        <w:jc w:val="both"/>
        <w:rPr>
          <w:rFonts w:eastAsia="Times New Roman"/>
          <w:color w:val="1A1A1A"/>
          <w:sz w:val="28"/>
          <w:szCs w:val="28"/>
        </w:rPr>
      </w:pPr>
      <w:r w:rsidRPr="003849F2">
        <w:rPr>
          <w:sz w:val="28"/>
          <w:szCs w:val="28"/>
        </w:rPr>
        <w:t xml:space="preserve">1. </w:t>
      </w:r>
      <w:r w:rsidRPr="003849F2">
        <w:rPr>
          <w:rFonts w:eastAsia="Times New Roman"/>
          <w:color w:val="1A1A1A"/>
          <w:sz w:val="28"/>
          <w:szCs w:val="28"/>
        </w:rPr>
        <w:t xml:space="preserve">Утвердить перечень особо ценного движимого имущества по состоянию на 1 января 2024 года </w:t>
      </w:r>
      <w:r w:rsidR="000F21B2" w:rsidRPr="003849F2">
        <w:rPr>
          <w:rFonts w:eastAsia="Times New Roman"/>
          <w:color w:val="1A1A1A"/>
          <w:sz w:val="28"/>
          <w:szCs w:val="28"/>
        </w:rPr>
        <w:t xml:space="preserve">муниципальных бюджетных учреждений Шенкурского муниципального округа Архангельской области </w:t>
      </w:r>
      <w:r w:rsidRPr="003849F2">
        <w:rPr>
          <w:rFonts w:eastAsia="Times New Roman"/>
          <w:color w:val="1A1A1A"/>
          <w:sz w:val="28"/>
          <w:szCs w:val="28"/>
        </w:rPr>
        <w:t xml:space="preserve"> согласно приложени</w:t>
      </w:r>
      <w:r w:rsidR="003849F2" w:rsidRPr="003849F2">
        <w:rPr>
          <w:rFonts w:eastAsia="Times New Roman"/>
          <w:color w:val="1A1A1A"/>
          <w:sz w:val="28"/>
          <w:szCs w:val="28"/>
        </w:rPr>
        <w:t>ям № 1, № 2, № 3, № 4, № 5, № 6, № 7, № 8, № 9, № 10</w:t>
      </w:r>
      <w:r w:rsidRPr="003849F2">
        <w:rPr>
          <w:rFonts w:eastAsia="Times New Roman"/>
          <w:color w:val="1A1A1A"/>
          <w:sz w:val="28"/>
          <w:szCs w:val="28"/>
        </w:rPr>
        <w:t xml:space="preserve"> к настоящему </w:t>
      </w:r>
      <w:r w:rsidR="003849F2">
        <w:rPr>
          <w:rFonts w:eastAsia="Times New Roman"/>
          <w:color w:val="1A1A1A"/>
          <w:sz w:val="28"/>
          <w:szCs w:val="28"/>
        </w:rPr>
        <w:t>распоряжению</w:t>
      </w:r>
      <w:r w:rsidRPr="003849F2">
        <w:rPr>
          <w:rFonts w:eastAsia="Times New Roman"/>
          <w:color w:val="1A1A1A"/>
          <w:sz w:val="28"/>
          <w:szCs w:val="28"/>
        </w:rPr>
        <w:t>.</w:t>
      </w:r>
    </w:p>
    <w:p w:rsidR="002A1DFB" w:rsidRPr="003849F2" w:rsidRDefault="009D5DEE" w:rsidP="009D5DEE">
      <w:pPr>
        <w:shd w:val="clear" w:color="auto" w:fill="FFFFFF"/>
        <w:ind w:firstLine="709"/>
        <w:jc w:val="both"/>
        <w:rPr>
          <w:rFonts w:eastAsia="Times New Roman"/>
          <w:color w:val="1A1A1A"/>
          <w:sz w:val="28"/>
          <w:szCs w:val="28"/>
        </w:rPr>
      </w:pPr>
      <w:r w:rsidRPr="003849F2">
        <w:rPr>
          <w:rFonts w:eastAsia="Times New Roman"/>
          <w:color w:val="1A1A1A"/>
          <w:sz w:val="28"/>
          <w:szCs w:val="28"/>
        </w:rPr>
        <w:lastRenderedPageBreak/>
        <w:t>2.</w:t>
      </w:r>
      <w:r w:rsidR="002A1DFB" w:rsidRPr="003849F2">
        <w:rPr>
          <w:rFonts w:eastAsia="Times New Roman"/>
          <w:color w:val="1A1A1A"/>
          <w:sz w:val="28"/>
          <w:szCs w:val="28"/>
        </w:rPr>
        <w:t xml:space="preserve"> </w:t>
      </w:r>
      <w:r w:rsidRPr="003849F2">
        <w:rPr>
          <w:sz w:val="28"/>
          <w:szCs w:val="28"/>
        </w:rPr>
        <w:t>Настоящее распоряжение вступает в силу после его официального обнародования.</w:t>
      </w:r>
    </w:p>
    <w:p w:rsidR="002A1DFB" w:rsidRDefault="002A1DFB" w:rsidP="009D5DEE">
      <w:pPr>
        <w:ind w:firstLine="709"/>
        <w:jc w:val="both"/>
        <w:rPr>
          <w:sz w:val="28"/>
          <w:szCs w:val="28"/>
        </w:rPr>
      </w:pPr>
    </w:p>
    <w:p w:rsidR="009D5DEE" w:rsidRDefault="009D5DEE" w:rsidP="009D5DEE">
      <w:pPr>
        <w:ind w:firstLine="709"/>
        <w:jc w:val="both"/>
        <w:rPr>
          <w:sz w:val="28"/>
          <w:szCs w:val="28"/>
        </w:rPr>
      </w:pPr>
    </w:p>
    <w:p w:rsidR="003849F2" w:rsidRPr="004C7060" w:rsidRDefault="003849F2" w:rsidP="009D5DEE">
      <w:pPr>
        <w:tabs>
          <w:tab w:val="left" w:pos="7230"/>
        </w:tabs>
        <w:jc w:val="both"/>
        <w:rPr>
          <w:b/>
          <w:sz w:val="28"/>
          <w:szCs w:val="28"/>
        </w:rPr>
      </w:pPr>
      <w:proofErr w:type="gramStart"/>
      <w:r w:rsidRPr="004C7060">
        <w:rPr>
          <w:b/>
          <w:sz w:val="28"/>
          <w:szCs w:val="28"/>
        </w:rPr>
        <w:t>Исполняющий</w:t>
      </w:r>
      <w:proofErr w:type="gramEnd"/>
      <w:r w:rsidRPr="004C7060">
        <w:rPr>
          <w:b/>
          <w:sz w:val="28"/>
          <w:szCs w:val="28"/>
        </w:rPr>
        <w:t xml:space="preserve"> полномочия г</w:t>
      </w:r>
      <w:r w:rsidR="009D5DEE" w:rsidRPr="004C7060">
        <w:rPr>
          <w:b/>
          <w:sz w:val="28"/>
          <w:szCs w:val="28"/>
        </w:rPr>
        <w:t>лав</w:t>
      </w:r>
      <w:r w:rsidRPr="004C7060">
        <w:rPr>
          <w:b/>
          <w:sz w:val="28"/>
          <w:szCs w:val="28"/>
        </w:rPr>
        <w:t>ы</w:t>
      </w:r>
      <w:r w:rsidR="009D5DEE" w:rsidRPr="004C7060">
        <w:rPr>
          <w:b/>
          <w:sz w:val="28"/>
          <w:szCs w:val="28"/>
        </w:rPr>
        <w:t xml:space="preserve"> </w:t>
      </w:r>
    </w:p>
    <w:p w:rsidR="009D5DEE" w:rsidRPr="004C7060" w:rsidRDefault="009D5DEE" w:rsidP="009D5DEE">
      <w:pPr>
        <w:tabs>
          <w:tab w:val="left" w:pos="7230"/>
        </w:tabs>
        <w:jc w:val="both"/>
        <w:rPr>
          <w:b/>
          <w:sz w:val="28"/>
          <w:szCs w:val="28"/>
        </w:rPr>
      </w:pPr>
      <w:r w:rsidRPr="004C7060">
        <w:rPr>
          <w:b/>
          <w:sz w:val="28"/>
          <w:szCs w:val="28"/>
        </w:rPr>
        <w:t xml:space="preserve">Шенкурского муниципального округа </w:t>
      </w:r>
      <w:r w:rsidRPr="004C7060">
        <w:rPr>
          <w:b/>
          <w:sz w:val="28"/>
          <w:szCs w:val="28"/>
        </w:rPr>
        <w:tab/>
      </w:r>
      <w:r w:rsidR="00124DA3" w:rsidRPr="004C7060">
        <w:rPr>
          <w:b/>
          <w:sz w:val="28"/>
          <w:szCs w:val="28"/>
        </w:rPr>
        <w:t xml:space="preserve">   </w:t>
      </w:r>
      <w:r w:rsidR="003849F2" w:rsidRPr="004C7060">
        <w:rPr>
          <w:b/>
          <w:sz w:val="28"/>
          <w:szCs w:val="28"/>
        </w:rPr>
        <w:t>С.В. Колобова</w:t>
      </w:r>
    </w:p>
    <w:sectPr w:rsidR="009D5DEE" w:rsidRPr="004C7060" w:rsidSect="00174B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3EFA"/>
    <w:rsid w:val="0008005A"/>
    <w:rsid w:val="000F21B2"/>
    <w:rsid w:val="001105A9"/>
    <w:rsid w:val="00124DA3"/>
    <w:rsid w:val="00174BA8"/>
    <w:rsid w:val="0026436D"/>
    <w:rsid w:val="002A1DFB"/>
    <w:rsid w:val="00331FC3"/>
    <w:rsid w:val="00340412"/>
    <w:rsid w:val="003849F2"/>
    <w:rsid w:val="003E5ECA"/>
    <w:rsid w:val="004C7060"/>
    <w:rsid w:val="00683EFA"/>
    <w:rsid w:val="009D5DEE"/>
    <w:rsid w:val="00A87932"/>
    <w:rsid w:val="00AC2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DF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3 Знак"/>
    <w:basedOn w:val="a0"/>
    <w:link w:val="30"/>
    <w:semiHidden/>
    <w:locked/>
    <w:rsid w:val="002A1DFB"/>
    <w:rPr>
      <w:rFonts w:ascii="Calibri" w:eastAsia="Calibri" w:hAnsi="Calibri"/>
      <w:sz w:val="24"/>
      <w:szCs w:val="24"/>
      <w:lang w:eastAsia="ru-RU"/>
    </w:rPr>
  </w:style>
  <w:style w:type="paragraph" w:styleId="30">
    <w:name w:val="Body Text 3"/>
    <w:basedOn w:val="a"/>
    <w:link w:val="3"/>
    <w:semiHidden/>
    <w:rsid w:val="002A1DFB"/>
    <w:pPr>
      <w:widowControl w:val="0"/>
      <w:snapToGrid w:val="0"/>
      <w:spacing w:line="320" w:lineRule="exact"/>
      <w:jc w:val="both"/>
      <w:outlineLvl w:val="0"/>
    </w:pPr>
    <w:rPr>
      <w:rFonts w:ascii="Calibri" w:hAnsi="Calibri" w:cstheme="minorBidi"/>
      <w:sz w:val="24"/>
      <w:szCs w:val="24"/>
    </w:rPr>
  </w:style>
  <w:style w:type="character" w:customStyle="1" w:styleId="31">
    <w:name w:val="Основной текст 3 Знак1"/>
    <w:basedOn w:val="a0"/>
    <w:link w:val="30"/>
    <w:uiPriority w:val="99"/>
    <w:semiHidden/>
    <w:rsid w:val="002A1DFB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2A1DF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849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49F2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LAW;n=103061;fld=134;dst=10000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100248;fld=134;dst=15" TargetMode="External"/><Relationship Id="rId5" Type="http://schemas.openxmlformats.org/officeDocument/2006/relationships/hyperlink" Target="consultantplus://offline/main?base=LAW;n=100248;fld=134;dst=11" TargetMode="External"/><Relationship Id="rId4" Type="http://schemas.openxmlformats.org/officeDocument/2006/relationships/hyperlink" Target="consultantplus://offline/main?base=LAW;n=100256;fld=134;dst=244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6</cp:revision>
  <cp:lastPrinted>2024-10-14T12:18:00Z</cp:lastPrinted>
  <dcterms:created xsi:type="dcterms:W3CDTF">2024-10-01T13:23:00Z</dcterms:created>
  <dcterms:modified xsi:type="dcterms:W3CDTF">2024-10-14T12:19:00Z</dcterms:modified>
</cp:coreProperties>
</file>